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D32" w:rsidRPr="006E4D32" w:rsidRDefault="006E4D32" w:rsidP="006E4D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 w:rsidRPr="006E4D32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Изменения в жилищном законодательстве</w:t>
      </w:r>
    </w:p>
    <w:bookmarkEnd w:id="0"/>
    <w:p w:rsidR="006E4D32" w:rsidRPr="006E4D32" w:rsidRDefault="006E4D32" w:rsidP="006E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4D32" w:rsidRPr="006E4D32" w:rsidRDefault="006E4D32" w:rsidP="006E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4D3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Правила внеочередного предоставления жилого помещения по договору социального найма приведены в соответствие с решением Конституционного Суда РФ.</w:t>
      </w:r>
    </w:p>
    <w:p w:rsidR="006E4D32" w:rsidRPr="006E4D32" w:rsidRDefault="006E4D32" w:rsidP="006E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4D32">
        <w:rPr>
          <w:rFonts w:ascii="Times New Roman" w:eastAsia="Times New Roman" w:hAnsi="Times New Roman" w:cs="Times New Roman"/>
          <w:sz w:val="28"/>
          <w:szCs w:val="24"/>
          <w:lang w:eastAsia="ru-RU"/>
        </w:rPr>
        <w:t> Так, Федеральным законом от 14.02.2024 №14-ФЗ «О внесении изменений в статьи 57 и 95 Жилищного кодекса Российской Федерации» реализовано постановление Конституционного Суда РФ от 25.04.2023 №20-П.</w:t>
      </w:r>
    </w:p>
    <w:p w:rsidR="006E4D32" w:rsidRPr="006E4D32" w:rsidRDefault="006E4D32" w:rsidP="006E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4D32">
        <w:rPr>
          <w:rFonts w:ascii="Times New Roman" w:eastAsia="Times New Roman" w:hAnsi="Times New Roman" w:cs="Times New Roman"/>
          <w:sz w:val="28"/>
          <w:szCs w:val="24"/>
          <w:lang w:eastAsia="ru-RU"/>
        </w:rPr>
        <w:t>С учетом внесенных изменений в ст.57 Жилищного кодекса РФ вне очереди жилые помещения по договорам социального найма предоставляются гражданам, являющимся нанимателями жилых помещений по договорам социального найма или собственниками жилых помещений, единственные жилые помещения которых признаны в установленном порядке непригодными для проживания и ремонту или реконструкции не подлежат.</w:t>
      </w:r>
    </w:p>
    <w:p w:rsidR="006E4D32" w:rsidRPr="006E4D32" w:rsidRDefault="006E4D32" w:rsidP="006E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4D32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Указанным в настоящем пункте собственникам жилых помещений жилые помещения по договорам социального найма предоставляются вне очереди в случае, если в установленном федеральным законодательством порядке не принято решение об изъятии земельного участка, на котором расположено принадлежащее им на праве собственности жилое помещение или расположен многоквартирный дом, в котором находится такое жилое помещение, для государственных или муниципальных нужд в целях последующего изъятия такого жилого помещения</w:t>
      </w:r>
    </w:p>
    <w:p w:rsidR="006E4D32" w:rsidRPr="006E4D32" w:rsidRDefault="006E4D32" w:rsidP="006E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4D32">
        <w:rPr>
          <w:rFonts w:ascii="Times New Roman" w:eastAsia="Times New Roman" w:hAnsi="Times New Roman" w:cs="Times New Roman"/>
          <w:sz w:val="28"/>
          <w:szCs w:val="24"/>
          <w:lang w:eastAsia="ru-RU"/>
        </w:rPr>
        <w:t>С учетом внесенных изменений п.3.1 ст.95 Жилищного кодекса РФ предусматривает, что жилые помещения маневренного фонда предназначены также для временного проживания граждан, у которых жилые помещения стали непригодными для проживания, в том числе в результате признания многоквартирного дома аварийным и подлежащим сносу или реконструкции.</w:t>
      </w:r>
    </w:p>
    <w:p w:rsidR="006E4D32" w:rsidRPr="006E4D32" w:rsidRDefault="006E4D32" w:rsidP="006E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4D32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Внесенные поправки позволят обеспечить системное решение вопроса об условиях и порядке удовлетворения жилищных потребностей граждан, которые признаны малоимущими, состоят на учете в качестве нуждающихся в предоставлении жилых помещений и являются собственниками единственного жилого помещения, признанного в установленном порядке непригодным для проживания (включая жилое помещение, входящее в состав многоквартирного дома, признанного аварийным и подлежащим сносу или реконструкции), когда жилищные права этих граждан не осуществляются в рамках региональной адресной программы по переселению из аварийного жилищного фонда.</w:t>
      </w:r>
    </w:p>
    <w:p w:rsidR="006E4D32" w:rsidRPr="006E4D32" w:rsidRDefault="006E4D32" w:rsidP="006E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4D32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Изменения вступили в законную силу с 25.02.2024. </w:t>
      </w:r>
    </w:p>
    <w:p w:rsidR="00E841C2" w:rsidRPr="006E4D32" w:rsidRDefault="00E841C2" w:rsidP="006E4D32">
      <w:pPr>
        <w:spacing w:after="0" w:line="240" w:lineRule="auto"/>
        <w:ind w:firstLine="709"/>
        <w:jc w:val="both"/>
        <w:rPr>
          <w:sz w:val="24"/>
        </w:rPr>
      </w:pPr>
    </w:p>
    <w:sectPr w:rsidR="00E841C2" w:rsidRPr="006E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88"/>
    <w:rsid w:val="006E4D32"/>
    <w:rsid w:val="00827688"/>
    <w:rsid w:val="00E8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614D"/>
  <w15:chartTrackingRefBased/>
  <w15:docId w15:val="{7BF0567C-7236-4847-9961-A7A814BC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2024-03-29T05:50:00Z</dcterms:created>
  <dcterms:modified xsi:type="dcterms:W3CDTF">2024-03-29T05:51:00Z</dcterms:modified>
</cp:coreProperties>
</file>